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A" w:rsidRPr="009B5D52" w:rsidRDefault="00C74391" w:rsidP="00D046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0462A" w:rsidRPr="009B5D52">
        <w:rPr>
          <w:rFonts w:ascii="Times New Roman" w:hAnsi="Times New Roman"/>
          <w:b/>
          <w:sz w:val="28"/>
          <w:szCs w:val="28"/>
        </w:rPr>
        <w:t xml:space="preserve"> класс                                                                                    Дата</w:t>
      </w:r>
      <w:r w:rsidR="002A029B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GoBack"/>
      <w:bookmarkEnd w:id="0"/>
      <w:r w:rsidR="002A029B">
        <w:rPr>
          <w:rFonts w:ascii="Times New Roman" w:hAnsi="Times New Roman"/>
          <w:b/>
          <w:sz w:val="28"/>
          <w:szCs w:val="28"/>
        </w:rPr>
        <w:t>25.09.2019</w:t>
      </w:r>
    </w:p>
    <w:p w:rsidR="00C74391" w:rsidRPr="00C74391" w:rsidRDefault="00D0462A" w:rsidP="00A820C2">
      <w:pPr>
        <w:rPr>
          <w:rFonts w:ascii="Times New Roman" w:hAnsi="Times New Roman"/>
          <w:b/>
          <w:sz w:val="28"/>
          <w:szCs w:val="28"/>
        </w:rPr>
      </w:pPr>
      <w:r w:rsidRPr="00C74391">
        <w:rPr>
          <w:rFonts w:ascii="Times New Roman" w:hAnsi="Times New Roman"/>
          <w:b/>
          <w:sz w:val="28"/>
          <w:szCs w:val="28"/>
        </w:rPr>
        <w:t xml:space="preserve">Урок </w:t>
      </w:r>
      <w:r w:rsidR="00C74391" w:rsidRPr="00C74391">
        <w:rPr>
          <w:rFonts w:ascii="Times New Roman" w:hAnsi="Times New Roman"/>
          <w:b/>
          <w:sz w:val="28"/>
          <w:szCs w:val="28"/>
        </w:rPr>
        <w:t>6</w:t>
      </w:r>
      <w:r w:rsidRPr="00C74391">
        <w:rPr>
          <w:rFonts w:ascii="Times New Roman" w:hAnsi="Times New Roman"/>
          <w:b/>
          <w:sz w:val="28"/>
          <w:szCs w:val="28"/>
        </w:rPr>
        <w:t xml:space="preserve"> </w:t>
      </w:r>
      <w:r w:rsidR="00BC3BA4" w:rsidRPr="00C74391">
        <w:rPr>
          <w:rFonts w:ascii="Times New Roman" w:hAnsi="Times New Roman"/>
          <w:b/>
          <w:sz w:val="28"/>
          <w:szCs w:val="28"/>
        </w:rPr>
        <w:t xml:space="preserve"> </w:t>
      </w:r>
    </w:p>
    <w:p w:rsidR="00D0462A" w:rsidRPr="00C74391" w:rsidRDefault="00BC3BA4" w:rsidP="00C74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4391">
        <w:rPr>
          <w:rFonts w:ascii="Times New Roman" w:hAnsi="Times New Roman"/>
          <w:b/>
          <w:sz w:val="28"/>
          <w:szCs w:val="28"/>
        </w:rPr>
        <w:t>Практическая работа 1</w:t>
      </w:r>
      <w:r w:rsidR="00C74391" w:rsidRPr="00C74391">
        <w:rPr>
          <w:rFonts w:ascii="Times New Roman" w:hAnsi="Times New Roman"/>
          <w:b/>
          <w:sz w:val="28"/>
          <w:szCs w:val="28"/>
        </w:rPr>
        <w:t>. Химическое количество вещества</w:t>
      </w:r>
    </w:p>
    <w:p w:rsidR="00D0462A" w:rsidRPr="00C74391" w:rsidRDefault="00D0462A" w:rsidP="00C7439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4391">
        <w:rPr>
          <w:rFonts w:ascii="Times New Roman" w:hAnsi="Times New Roman"/>
          <w:b/>
          <w:bCs/>
          <w:sz w:val="24"/>
          <w:szCs w:val="24"/>
        </w:rPr>
        <w:t xml:space="preserve">Цели урока:  </w:t>
      </w:r>
      <w:r w:rsidRPr="00C74391">
        <w:rPr>
          <w:rFonts w:ascii="Times New Roman" w:hAnsi="Times New Roman"/>
          <w:bCs/>
          <w:sz w:val="24"/>
          <w:szCs w:val="24"/>
        </w:rPr>
        <w:t>к окончанию урока</w:t>
      </w:r>
      <w:r w:rsidR="00C74391" w:rsidRPr="00C74391">
        <w:rPr>
          <w:rFonts w:ascii="Times New Roman" w:hAnsi="Times New Roman"/>
          <w:bCs/>
          <w:sz w:val="24"/>
          <w:szCs w:val="24"/>
        </w:rPr>
        <w:t xml:space="preserve"> обучающиеся</w:t>
      </w:r>
      <w:r w:rsidRPr="00C74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391">
        <w:rPr>
          <w:rFonts w:ascii="Times New Roman" w:hAnsi="Times New Roman"/>
          <w:sz w:val="24"/>
          <w:szCs w:val="24"/>
        </w:rPr>
        <w:t xml:space="preserve"> </w:t>
      </w:r>
    </w:p>
    <w:p w:rsidR="00D0462A" w:rsidRPr="00C74391" w:rsidRDefault="00D0462A" w:rsidP="00C74391">
      <w:pPr>
        <w:spacing w:after="0"/>
        <w:rPr>
          <w:rFonts w:ascii="Times New Roman" w:hAnsi="Times New Roman"/>
          <w:sz w:val="24"/>
          <w:szCs w:val="24"/>
        </w:rPr>
      </w:pPr>
      <w:r w:rsidRPr="00C74391">
        <w:rPr>
          <w:rFonts w:ascii="Times New Roman" w:hAnsi="Times New Roman"/>
          <w:sz w:val="24"/>
          <w:szCs w:val="24"/>
        </w:rPr>
        <w:t>-</w:t>
      </w:r>
      <w:r w:rsidR="00C74391" w:rsidRPr="00C74391">
        <w:rPr>
          <w:rFonts w:ascii="Times New Roman" w:hAnsi="Times New Roman"/>
          <w:sz w:val="24"/>
          <w:szCs w:val="24"/>
        </w:rPr>
        <w:t>закрепят, углубят и проверят свои  знания по теме «Химическое  количество  вещества»</w:t>
      </w:r>
      <w:r w:rsidR="00BC3BA4" w:rsidRPr="00C74391">
        <w:rPr>
          <w:rFonts w:ascii="Times New Roman" w:hAnsi="Times New Roman"/>
          <w:sz w:val="24"/>
          <w:szCs w:val="24"/>
        </w:rPr>
        <w:t>;</w:t>
      </w:r>
    </w:p>
    <w:p w:rsidR="00BC3BA4" w:rsidRPr="00C74391" w:rsidRDefault="00BC3BA4" w:rsidP="00C74391">
      <w:pPr>
        <w:spacing w:after="0"/>
        <w:rPr>
          <w:rFonts w:ascii="Times New Roman" w:hAnsi="Times New Roman"/>
          <w:sz w:val="24"/>
          <w:szCs w:val="24"/>
        </w:rPr>
      </w:pPr>
      <w:r w:rsidRPr="00C74391">
        <w:rPr>
          <w:rFonts w:ascii="Times New Roman" w:hAnsi="Times New Roman"/>
          <w:sz w:val="24"/>
          <w:szCs w:val="24"/>
        </w:rPr>
        <w:t>- научатся работать с лабораторным оборудованием.</w:t>
      </w:r>
    </w:p>
    <w:p w:rsidR="00D0462A" w:rsidRPr="00C74391" w:rsidRDefault="00D0462A" w:rsidP="00C7439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439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74391" w:rsidRPr="00C74391" w:rsidRDefault="00C74391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 w:rsidRPr="00C74391">
        <w:rPr>
          <w:rFonts w:ascii="Times New Roman" w:hAnsi="Times New Roman"/>
          <w:bCs/>
          <w:sz w:val="24"/>
          <w:szCs w:val="24"/>
        </w:rPr>
        <w:t xml:space="preserve">Развивать </w:t>
      </w:r>
      <w:r w:rsidR="00BC3BA4" w:rsidRPr="00C74391">
        <w:rPr>
          <w:rFonts w:ascii="Times New Roman" w:hAnsi="Times New Roman"/>
          <w:bCs/>
          <w:sz w:val="24"/>
          <w:szCs w:val="24"/>
        </w:rPr>
        <w:t xml:space="preserve"> умени</w:t>
      </w:r>
      <w:r w:rsidRPr="00C74391">
        <w:rPr>
          <w:rFonts w:ascii="Times New Roman" w:hAnsi="Times New Roman"/>
          <w:bCs/>
          <w:sz w:val="24"/>
          <w:szCs w:val="24"/>
        </w:rPr>
        <w:t>я</w:t>
      </w:r>
      <w:r w:rsidR="00BC3BA4" w:rsidRPr="00C74391">
        <w:rPr>
          <w:rFonts w:ascii="Times New Roman" w:hAnsi="Times New Roman"/>
          <w:bCs/>
          <w:sz w:val="24"/>
          <w:szCs w:val="24"/>
        </w:rPr>
        <w:t xml:space="preserve"> </w:t>
      </w:r>
      <w:r w:rsidRPr="00C74391">
        <w:rPr>
          <w:rFonts w:ascii="Times New Roman" w:hAnsi="Times New Roman"/>
          <w:bCs/>
          <w:sz w:val="24"/>
          <w:szCs w:val="24"/>
        </w:rPr>
        <w:t xml:space="preserve"> обращаться с неорганическими веществами</w:t>
      </w:r>
      <w:proofErr w:type="gramStart"/>
      <w:r w:rsidR="00BC3BA4" w:rsidRPr="00C74391">
        <w:rPr>
          <w:rFonts w:ascii="Times New Roman" w:hAnsi="Times New Roman"/>
          <w:bCs/>
          <w:sz w:val="24"/>
          <w:szCs w:val="24"/>
        </w:rPr>
        <w:t xml:space="preserve"> </w:t>
      </w:r>
      <w:r w:rsidRPr="00C74391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C74391">
        <w:rPr>
          <w:rFonts w:ascii="Times New Roman" w:hAnsi="Times New Roman"/>
          <w:bCs/>
          <w:sz w:val="24"/>
          <w:szCs w:val="24"/>
        </w:rPr>
        <w:t xml:space="preserve"> химической посудой, лабораторным оборудованием;</w:t>
      </w:r>
    </w:p>
    <w:p w:rsidR="00D0462A" w:rsidRPr="00C74391" w:rsidRDefault="00C74391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 w:rsidRPr="00C74391">
        <w:rPr>
          <w:rFonts w:ascii="Times New Roman" w:hAnsi="Times New Roman"/>
          <w:bCs/>
          <w:sz w:val="24"/>
          <w:szCs w:val="24"/>
        </w:rPr>
        <w:t xml:space="preserve">Продолжить формировать умения </w:t>
      </w:r>
      <w:r w:rsidR="00BC3BA4" w:rsidRPr="00C74391">
        <w:rPr>
          <w:rFonts w:ascii="Times New Roman" w:hAnsi="Times New Roman"/>
          <w:bCs/>
          <w:sz w:val="24"/>
          <w:szCs w:val="24"/>
        </w:rPr>
        <w:t xml:space="preserve"> наблюдать, обобщать, делать выводы  </w:t>
      </w:r>
      <w:r w:rsidRPr="00C74391">
        <w:rPr>
          <w:rFonts w:ascii="Times New Roman" w:hAnsi="Times New Roman"/>
          <w:bCs/>
          <w:sz w:val="24"/>
          <w:szCs w:val="24"/>
        </w:rPr>
        <w:t>на основании проделанной работы.</w:t>
      </w:r>
    </w:p>
    <w:p w:rsidR="00D0462A" w:rsidRPr="00C74391" w:rsidRDefault="00D0462A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 w:rsidRPr="00C74391">
        <w:rPr>
          <w:rFonts w:ascii="Times New Roman" w:hAnsi="Times New Roman"/>
          <w:bCs/>
          <w:sz w:val="24"/>
          <w:szCs w:val="24"/>
        </w:rPr>
        <w:t>Способствовать формированию интереса к знаниям, умениям, адекватной оценке своей деятельности.</w:t>
      </w:r>
    </w:p>
    <w:p w:rsidR="00D0462A" w:rsidRPr="00C74391" w:rsidRDefault="00D0462A" w:rsidP="00C74391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C74391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Тип урока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: </w:t>
      </w:r>
      <w:r w:rsidR="009B5D52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урок-практикум</w:t>
      </w:r>
    </w:p>
    <w:p w:rsidR="00D0462A" w:rsidRPr="00C74391" w:rsidRDefault="00D0462A" w:rsidP="00C74391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C74391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Методические приёмы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: словесный, </w:t>
      </w:r>
      <w:r w:rsidR="009B5D52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наглядный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.</w:t>
      </w:r>
    </w:p>
    <w:p w:rsidR="00D0462A" w:rsidRPr="00C74391" w:rsidRDefault="00D0462A" w:rsidP="00C74391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C74391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 xml:space="preserve">Формы работы: </w:t>
      </w:r>
      <w:proofErr w:type="gramStart"/>
      <w:r w:rsidR="00C74391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групповая</w:t>
      </w:r>
      <w:proofErr w:type="gramEnd"/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.</w:t>
      </w:r>
    </w:p>
    <w:p w:rsidR="00D0462A" w:rsidRPr="00C74391" w:rsidRDefault="00D0462A" w:rsidP="00C74391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C74391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Виды учебной деятельности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:  самостоятельная работа с </w:t>
      </w:r>
      <w:r w:rsidR="009B5D52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лабораторным оборудованием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,  ответы на вопросы, </w:t>
      </w:r>
      <w:r w:rsidR="009B5D52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практический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 опыт</w:t>
      </w:r>
      <w:r w:rsidR="009B5D52"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, творческая работа.</w:t>
      </w:r>
    </w:p>
    <w:p w:rsidR="00D0462A" w:rsidRPr="00C74391" w:rsidRDefault="00D0462A" w:rsidP="00C7439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0462A" w:rsidRPr="00C74391" w:rsidRDefault="00D0462A" w:rsidP="00C74391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C74391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D0462A" w:rsidRPr="00C74391" w:rsidTr="001B76D8">
        <w:trPr>
          <w:cantSplit/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C7439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462A" w:rsidRPr="00C74391" w:rsidRDefault="00D0462A" w:rsidP="00C7439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C7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0462A" w:rsidRPr="00C74391" w:rsidRDefault="00D0462A" w:rsidP="00C7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Содержание</w:t>
            </w:r>
          </w:p>
        </w:tc>
      </w:tr>
      <w:tr w:rsidR="00D0462A" w:rsidRPr="00C74391" w:rsidTr="009B5D52">
        <w:trPr>
          <w:trHeight w:val="9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C7439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D0462A" w:rsidRPr="00C74391" w:rsidRDefault="00D0462A" w:rsidP="00C743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Приветствие, выявление эмоционального настроения у учащихся. </w:t>
            </w:r>
          </w:p>
          <w:p w:rsidR="00D0462A" w:rsidRPr="00C74391" w:rsidRDefault="00C74391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ОПБП (с.4)</w:t>
            </w:r>
          </w:p>
        </w:tc>
      </w:tr>
      <w:tr w:rsidR="00D0462A" w:rsidRPr="00C74391" w:rsidTr="001B76D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.Актуализация знаний</w:t>
            </w:r>
            <w:r w:rsidR="00D0462A"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02F" w:rsidRPr="00C74391" w:rsidRDefault="009B5D52" w:rsidP="00C7439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правил поведения в кабинете химии.</w:t>
            </w:r>
          </w:p>
          <w:p w:rsidR="009B5D52" w:rsidRPr="00C74391" w:rsidRDefault="009B5D52" w:rsidP="00C7439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работы в тетрадях</w:t>
            </w:r>
            <w:r w:rsidR="00C74391" w:rsidRPr="00C7439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для практических работ (на печатной основе)</w:t>
            </w:r>
            <w:r w:rsidRPr="00C7439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D0462A" w:rsidRPr="00C74391" w:rsidTr="001B76D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C7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  <w:p w:rsidR="00D0462A" w:rsidRPr="00C74391" w:rsidRDefault="00D0462A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1" w:rsidRPr="00C74391" w:rsidRDefault="009B5D52" w:rsidP="00C7439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практической работы </w:t>
            </w:r>
            <w:r w:rsidR="00C74391" w:rsidRPr="00C74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(с.5-12)</w:t>
            </w:r>
          </w:p>
          <w:p w:rsidR="009B5D52" w:rsidRPr="00C74391" w:rsidRDefault="00C74391" w:rsidP="00C7439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учителя</w:t>
            </w:r>
            <w:r w:rsidR="009B5D52" w:rsidRPr="00C74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4391" w:rsidRPr="00C74391" w:rsidRDefault="00C74391" w:rsidP="00C7439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работы.</w:t>
            </w:r>
          </w:p>
          <w:p w:rsidR="005E002F" w:rsidRPr="00C74391" w:rsidRDefault="005E002F" w:rsidP="00C7439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62A" w:rsidRPr="00C74391" w:rsidTr="001B76D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C7439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.Рефлексия </w:t>
            </w:r>
          </w:p>
          <w:p w:rsidR="00D0462A" w:rsidRPr="00C74391" w:rsidRDefault="00D0462A" w:rsidP="00C7439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43" w:rsidRPr="00C74391" w:rsidRDefault="00660143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Рефлексивный тест: </w:t>
            </w: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узна</w:t>
            </w:r>
            <w:proofErr w:type="gramStart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много нового.</w:t>
            </w:r>
          </w:p>
          <w:p w:rsidR="00660143" w:rsidRPr="00C74391" w:rsidRDefault="00660143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это пригодится в жизни.</w:t>
            </w:r>
          </w:p>
          <w:p w:rsidR="00660143" w:rsidRPr="00C74391" w:rsidRDefault="00660143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было над чем подумать.</w:t>
            </w:r>
          </w:p>
          <w:p w:rsidR="00660143" w:rsidRPr="00C74391" w:rsidRDefault="00660143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 возникшие у меня вопросы я получи</w:t>
            </w:r>
            <w:proofErr w:type="gramStart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ответы.</w:t>
            </w:r>
          </w:p>
          <w:p w:rsidR="00D0462A" w:rsidRPr="00C74391" w:rsidRDefault="00660143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я поработа</w:t>
            </w:r>
            <w:proofErr w:type="gramStart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добросовестно.</w:t>
            </w:r>
          </w:p>
        </w:tc>
      </w:tr>
      <w:tr w:rsidR="00D0462A" w:rsidRPr="00C74391" w:rsidTr="001B76D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.Подведение итогов урока</w:t>
            </w:r>
          </w:p>
          <w:p w:rsidR="009B5D52" w:rsidRPr="00C74391" w:rsidRDefault="009B5D52" w:rsidP="00C7439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62A" w:rsidRPr="00C74391" w:rsidRDefault="009B5D52" w:rsidP="00C7439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43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462A" w:rsidRPr="00C74391">
              <w:rPr>
                <w:rFonts w:ascii="Times New Roman" w:hAnsi="Times New Roman"/>
                <w:b/>
                <w:sz w:val="24"/>
                <w:szCs w:val="24"/>
              </w:rPr>
              <w:t>.Домашнее задание.</w:t>
            </w:r>
          </w:p>
          <w:p w:rsidR="00D0462A" w:rsidRPr="00C74391" w:rsidRDefault="00D0462A" w:rsidP="00C743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1" w:rsidRPr="00C74391" w:rsidRDefault="00C74391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 анализ выполненной работы.</w:t>
            </w:r>
          </w:p>
          <w:p w:rsidR="00D0462A" w:rsidRPr="00C74391" w:rsidRDefault="00D0462A" w:rsidP="00C7439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 степень вовлеченности учащихся в работу на уроке.</w:t>
            </w:r>
            <w:r w:rsidR="00660143"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62A" w:rsidRPr="00C74391" w:rsidRDefault="00D0462A" w:rsidP="00C7439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C74391"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6; 7, №5</w:t>
            </w: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462A" w:rsidRPr="00C74391" w:rsidRDefault="00D0462A" w:rsidP="00C7439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163" w:rsidRPr="00C74391" w:rsidRDefault="00B24163" w:rsidP="00C74391">
      <w:pPr>
        <w:spacing w:after="0"/>
        <w:rPr>
          <w:rFonts w:ascii="Times New Roman" w:hAnsi="Times New Roman"/>
          <w:sz w:val="24"/>
          <w:szCs w:val="24"/>
        </w:rPr>
      </w:pPr>
    </w:p>
    <w:sectPr w:rsidR="00B24163" w:rsidRPr="00C74391" w:rsidSect="00D0462A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6707"/>
    <w:multiLevelType w:val="hybridMultilevel"/>
    <w:tmpl w:val="B41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36"/>
    <w:rsid w:val="000A7E5F"/>
    <w:rsid w:val="001946D7"/>
    <w:rsid w:val="002A029B"/>
    <w:rsid w:val="002C714A"/>
    <w:rsid w:val="004542CA"/>
    <w:rsid w:val="005E002F"/>
    <w:rsid w:val="00660143"/>
    <w:rsid w:val="008D2436"/>
    <w:rsid w:val="00977B14"/>
    <w:rsid w:val="009B5D52"/>
    <w:rsid w:val="00A820C2"/>
    <w:rsid w:val="00B24163"/>
    <w:rsid w:val="00BC3BA4"/>
    <w:rsid w:val="00C74391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</cp:lastModifiedBy>
  <cp:revision>10</cp:revision>
  <dcterms:created xsi:type="dcterms:W3CDTF">2016-09-05T16:15:00Z</dcterms:created>
  <dcterms:modified xsi:type="dcterms:W3CDTF">2019-09-25T05:54:00Z</dcterms:modified>
</cp:coreProperties>
</file>